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482BE">
      <w:pPr>
        <w:jc w:val="left"/>
        <w:rPr>
          <w:rFonts w:hint="default" w:ascii="仿宋_GB2312" w:hAnsi="宋体" w:eastAsia="仿宋_GB2312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附件2</w:t>
      </w:r>
    </w:p>
    <w:p w14:paraId="0F1596D4">
      <w:pPr>
        <w:pStyle w:val="10"/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河南农业大学经济与管理学院</w:t>
      </w:r>
    </w:p>
    <w:p w14:paraId="6EF76119">
      <w:pPr>
        <w:pStyle w:val="10"/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z w:val="44"/>
          <w:szCs w:val="44"/>
        </w:rPr>
        <w:t>年硕士研究生复试资格审查工作要求</w:t>
      </w:r>
    </w:p>
    <w:p w14:paraId="48F0E881">
      <w:pPr>
        <w:widowControl/>
        <w:spacing w:line="560" w:lineRule="exact"/>
        <w:ind w:firstLine="643" w:firstLineChars="200"/>
        <w:rPr>
          <w:rFonts w:hint="default" w:ascii="仿宋_GB2312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一、时间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地点</w:t>
      </w:r>
    </w:p>
    <w:tbl>
      <w:tblPr>
        <w:tblStyle w:val="6"/>
        <w:tblpPr w:leftFromText="180" w:rightFromText="180" w:vertAnchor="text" w:horzAnchor="page" w:tblpX="1900" w:tblpY="461"/>
        <w:tblOverlap w:val="never"/>
        <w:tblW w:w="8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790"/>
        <w:gridCol w:w="3065"/>
      </w:tblGrid>
      <w:tr w14:paraId="19ACF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463" w:type="dxa"/>
            <w:vAlign w:val="center"/>
          </w:tcPr>
          <w:p w14:paraId="28AC065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2790" w:type="dxa"/>
            <w:vAlign w:val="center"/>
          </w:tcPr>
          <w:p w14:paraId="3117D94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时间</w:t>
            </w:r>
          </w:p>
        </w:tc>
        <w:tc>
          <w:tcPr>
            <w:tcW w:w="3065" w:type="dxa"/>
            <w:vMerge w:val="restart"/>
            <w:vAlign w:val="center"/>
          </w:tcPr>
          <w:p w14:paraId="49F185B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17F9E770">
            <w:pPr>
              <w:spacing w:line="240" w:lineRule="auto"/>
              <w:ind w:firstLine="1205" w:firstLineChars="5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地点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：</w:t>
            </w:r>
          </w:p>
          <w:p w14:paraId="30F279B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龙子湖校区繁塔楼A215</w:t>
            </w:r>
          </w:p>
          <w:p w14:paraId="0CFD22C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20F7F09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负责人及联系方式：</w:t>
            </w:r>
          </w:p>
          <w:p w14:paraId="46908FF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袁老师 0371-56990017</w:t>
            </w:r>
          </w:p>
          <w:p w14:paraId="7069306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546D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2463" w:type="dxa"/>
            <w:vAlign w:val="center"/>
          </w:tcPr>
          <w:p w14:paraId="151EA4F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农林经济管理</w:t>
            </w:r>
          </w:p>
        </w:tc>
        <w:tc>
          <w:tcPr>
            <w:tcW w:w="2790" w:type="dxa"/>
            <w:vAlign w:val="center"/>
          </w:tcPr>
          <w:p w14:paraId="6E2A1D0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  <w:p w14:paraId="57C0DB8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08:00-08:30</w:t>
            </w:r>
          </w:p>
        </w:tc>
        <w:tc>
          <w:tcPr>
            <w:tcW w:w="3065" w:type="dxa"/>
            <w:vMerge w:val="continue"/>
            <w:vAlign w:val="center"/>
          </w:tcPr>
          <w:p w14:paraId="6222BD9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40753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2463" w:type="dxa"/>
            <w:vAlign w:val="center"/>
          </w:tcPr>
          <w:p w14:paraId="178A9B8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农村发展</w:t>
            </w:r>
          </w:p>
        </w:tc>
        <w:tc>
          <w:tcPr>
            <w:tcW w:w="2790" w:type="dxa"/>
            <w:vAlign w:val="center"/>
          </w:tcPr>
          <w:p w14:paraId="0857C9E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  <w:p w14:paraId="6C95828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08:00-17:00</w:t>
            </w:r>
          </w:p>
        </w:tc>
        <w:tc>
          <w:tcPr>
            <w:tcW w:w="3065" w:type="dxa"/>
            <w:vMerge w:val="continue"/>
          </w:tcPr>
          <w:p w14:paraId="77CD8B71">
            <w:pPr>
              <w:widowControl/>
              <w:spacing w:line="240" w:lineRule="auto"/>
              <w:ind w:right="6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3C3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463" w:type="dxa"/>
            <w:vAlign w:val="center"/>
          </w:tcPr>
          <w:p w14:paraId="09219BB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会计</w:t>
            </w:r>
          </w:p>
        </w:tc>
        <w:tc>
          <w:tcPr>
            <w:tcW w:w="2790" w:type="dxa"/>
            <w:vAlign w:val="center"/>
          </w:tcPr>
          <w:p w14:paraId="3BCC547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  <w:p w14:paraId="18F0A61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08:00-17:00</w:t>
            </w:r>
          </w:p>
        </w:tc>
        <w:tc>
          <w:tcPr>
            <w:tcW w:w="3065" w:type="dxa"/>
            <w:vMerge w:val="continue"/>
            <w:vAlign w:val="top"/>
          </w:tcPr>
          <w:p w14:paraId="08753F56">
            <w:pPr>
              <w:widowControl/>
              <w:spacing w:line="240" w:lineRule="auto"/>
              <w:ind w:right="60" w:right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1A8524A1">
      <w:pPr>
        <w:widowControl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二、方式</w:t>
      </w:r>
      <w:bookmarkStart w:id="1" w:name="_GoBack"/>
      <w:bookmarkEnd w:id="1"/>
    </w:p>
    <w:p w14:paraId="2E38769C">
      <w:pPr>
        <w:widowControl/>
        <w:spacing w:line="560" w:lineRule="exact"/>
        <w:ind w:firstLine="960" w:firstLineChars="3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线下现场提交资格审查材料</w:t>
      </w:r>
    </w:p>
    <w:p w14:paraId="7124F076">
      <w:pPr>
        <w:widowControl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、内容</w:t>
      </w:r>
    </w:p>
    <w:p w14:paraId="0BF280E1">
      <w:pPr>
        <w:widowControl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往届生资格审查</w:t>
      </w:r>
    </w:p>
    <w:p w14:paraId="6C44950A">
      <w:pPr>
        <w:widowControl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必须查验毕业证书原件扫描件，认真核对证书编号，如考生填写的有学位，必须同时查验学位证书原件扫描件，核对证书编号。若不能提供以上原件扫描件，需提供学历学位认证报告扫描件。以上所有材料都不能提供，则资格审查不予通过。</w:t>
      </w:r>
    </w:p>
    <w:p w14:paraId="37C715B8">
      <w:pPr>
        <w:widowControl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专科生要求工作两年或两年以上，要符合招生专业目录中招收同等学力的规定。</w:t>
      </w:r>
    </w:p>
    <w:p w14:paraId="40FE3F07">
      <w:pPr>
        <w:widowControl/>
        <w:spacing w:line="560" w:lineRule="exact"/>
        <w:ind w:firstLine="480" w:firstLineChars="15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应届生资格审查</w:t>
      </w:r>
    </w:p>
    <w:p w14:paraId="692F6AEF">
      <w:pPr>
        <w:widowControl/>
        <w:spacing w:line="560" w:lineRule="exact"/>
        <w:ind w:firstLine="480" w:firstLineChars="15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须查验考生的学生证原件扫描件或学籍在线认证报告，查看其信息与报考信息是否一致。如不能提供或所提供信息与报考信息不一致，则资格审查不予通过。</w:t>
      </w:r>
    </w:p>
    <w:p w14:paraId="36096404">
      <w:pPr>
        <w:widowControl/>
        <w:spacing w:line="560" w:lineRule="exact"/>
        <w:ind w:firstLine="321" w:firstLineChars="100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四、考生提供材料</w:t>
      </w:r>
    </w:p>
    <w:p w14:paraId="1F0BBE0B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资格审查时，考生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当面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提交以下证件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以及相关复印件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 w14:paraId="410CA0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准考证（研招网下载）；</w:t>
      </w:r>
    </w:p>
    <w:p w14:paraId="10D1A0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身份证（正反面）；</w:t>
      </w:r>
    </w:p>
    <w:p w14:paraId="03A3B2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大学期间成绩单（加盖有学校教务部门公章）；</w:t>
      </w:r>
    </w:p>
    <w:p w14:paraId="77275E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往届考生的学历学位证书或学历学位认证报告，应届考生的学生证或学籍在线认证报告；</w:t>
      </w:r>
    </w:p>
    <w:p w14:paraId="2F7712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未通过网上学历（学籍）校验的考生需提供相关学历（学籍）认证报告；</w:t>
      </w:r>
    </w:p>
    <w:p w14:paraId="4A76C1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入伍批准书和退出现役证（报考“退役大学生士兵”专项计划考生）；</w:t>
      </w:r>
    </w:p>
    <w:p w14:paraId="69E9692E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Toc99270563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 xml:space="preserve">    （7）河南农业大学2025年硕士研究生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思想政治表现审查表（附件4）（注：必须要有考生所在单位团或基层党组织负责人签字和盖章）；</w:t>
      </w:r>
    </w:p>
    <w:p w14:paraId="1E179C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《考生诚信复试承诺书》（附件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）。（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考生须亲笔签名）。</w:t>
      </w:r>
    </w:p>
    <w:p w14:paraId="056DE494">
      <w:pPr>
        <w:widowControl/>
        <w:spacing w:line="560" w:lineRule="exact"/>
        <w:ind w:firstLine="480" w:firstLineChars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以上所有材料请按顺序放好，以便现场审查。所有证件的复印件学院审查时需留存备查。</w:t>
      </w:r>
    </w:p>
    <w:p w14:paraId="6B88EA24">
      <w:pPr>
        <w:widowControl/>
        <w:spacing w:line="560" w:lineRule="exact"/>
        <w:ind w:firstLine="480" w:firstLineChars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资格审查合格的考生，由招生单位发放加盖公章的“资格审查合格证”。资格审查不合格者，取消复试资格。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C9D4955-1B5C-4953-AE80-BCFCF12BFE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7A7CEC8-E041-4280-8DA0-9C3653D3587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9F7EC93B-A9A7-4E5A-9F11-E9C17FE79BE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5YWZiOTMxM2Q3OGZhYTU2NWZlZGJiMTUyOGU3ZDIifQ=="/>
  </w:docVars>
  <w:rsids>
    <w:rsidRoot w:val="00184E58"/>
    <w:rsid w:val="00184E58"/>
    <w:rsid w:val="00201405"/>
    <w:rsid w:val="00400928"/>
    <w:rsid w:val="004E4B47"/>
    <w:rsid w:val="00577021"/>
    <w:rsid w:val="005E1A51"/>
    <w:rsid w:val="00664A98"/>
    <w:rsid w:val="008408D9"/>
    <w:rsid w:val="00E060A9"/>
    <w:rsid w:val="00E70933"/>
    <w:rsid w:val="010F3A99"/>
    <w:rsid w:val="09376339"/>
    <w:rsid w:val="0BBA290D"/>
    <w:rsid w:val="0C3052DB"/>
    <w:rsid w:val="0C866CBC"/>
    <w:rsid w:val="0F5705C8"/>
    <w:rsid w:val="101320E9"/>
    <w:rsid w:val="193F08F1"/>
    <w:rsid w:val="1A4D1A2F"/>
    <w:rsid w:val="1AAF7442"/>
    <w:rsid w:val="1BA53658"/>
    <w:rsid w:val="225C4004"/>
    <w:rsid w:val="28965208"/>
    <w:rsid w:val="29F46A4C"/>
    <w:rsid w:val="2BEF185D"/>
    <w:rsid w:val="320654E4"/>
    <w:rsid w:val="41BD2B78"/>
    <w:rsid w:val="43253AE8"/>
    <w:rsid w:val="47C23E75"/>
    <w:rsid w:val="49172B6D"/>
    <w:rsid w:val="4CE02E28"/>
    <w:rsid w:val="540C51F2"/>
    <w:rsid w:val="550030AD"/>
    <w:rsid w:val="5C1253B8"/>
    <w:rsid w:val="63622EE6"/>
    <w:rsid w:val="641841A6"/>
    <w:rsid w:val="6A3966F7"/>
    <w:rsid w:val="6B2E60EB"/>
    <w:rsid w:val="6C8C2E23"/>
    <w:rsid w:val="70525DFD"/>
    <w:rsid w:val="726A6658"/>
    <w:rsid w:val="77AD3E53"/>
    <w:rsid w:val="793D4FC9"/>
    <w:rsid w:val="7D7E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customStyle="1" w:styleId="10">
    <w:name w:val="Default"/>
    <w:unhideWhenUsed/>
    <w:uiPriority w:val="0"/>
    <w:pPr>
      <w:widowControl w:val="0"/>
      <w:autoSpaceDE w:val="0"/>
      <w:autoSpaceDN w:val="0"/>
      <w:adjustRightInd w:val="0"/>
    </w:pPr>
    <w:rPr>
      <w:rFonts w:hint="eastAsia"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718</Words>
  <Characters>772</Characters>
  <Lines>4</Lines>
  <Paragraphs>1</Paragraphs>
  <TotalTime>3</TotalTime>
  <ScaleCrop>false</ScaleCrop>
  <LinksUpToDate>false</LinksUpToDate>
  <CharactersWithSpaces>789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2022-03-27T13:52:00Z</dcterms:created>
  <dc:creator>mjq</dc:creator>
  <cp:lastModifiedBy>陌上轻尘136655014462</cp:lastModifiedBy>
  <dcterms:modified xsi:type="dcterms:W3CDTF">2025-03-26T06:09:13Z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7CB845603903414B91F852D056CB2C5C_13</vt:lpwstr>
  </property>
  <property fmtid="{D5CDD505-2E9C-101B-9397-08002B2CF9AE}" pid="4" name="KSOTemplateDocerSaveRecord">
    <vt:lpwstr>eyJoZGlkIjoiODA5YWZiOTMxM2Q3OGZhYTU2NWZlZGJiMTUyOGU3ZDIiLCJ1c2VySWQiOiIxMDczMTE5In0=</vt:lpwstr>
  </property>
</Properties>
</file>